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38</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阳江市江城区金威五金电镀厂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9144170290190118N001P</w:t>
      </w:r>
    </w:p>
    <w:p>
      <w:pPr>
        <w:widowControl/>
        <w:spacing w:line="579" w:lineRule="exact"/>
        <w:ind w:left="944" w:hanging="944" w:hangingChars="295"/>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阳江市环保工业园电镀与电子电路基地A区A5-4-1厂房</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李孔珠</w:t>
      </w:r>
    </w:p>
    <w:p>
      <w:pPr>
        <w:widowControl/>
        <w:spacing w:line="579" w:lineRule="exact"/>
        <w:rPr>
          <w:rFonts w:eastAsia="FZFangSong-Z02S"/>
          <w:kern w:val="0"/>
          <w:sz w:val="32"/>
          <w:szCs w:val="32"/>
          <w:highlight w:val="black"/>
        </w:rPr>
      </w:pPr>
      <w:r>
        <w:rPr>
          <w:rFonts w:hint="eastAsia" w:eastAsia="FZFangSong-Z02S"/>
          <w:kern w:val="0"/>
          <w:sz w:val="32"/>
          <w:szCs w:val="32"/>
          <w:highlight w:val="black"/>
        </w:rPr>
        <w:t>公民身份证号码：4417231976</w:t>
      </w:r>
      <w:r>
        <w:rPr>
          <w:rFonts w:hint="eastAsia" w:eastAsia="FZFangSong-Z02S"/>
          <w:kern w:val="0"/>
          <w:sz w:val="32"/>
          <w:szCs w:val="32"/>
          <w:highlight w:val="black"/>
          <w:lang w:val="en-US" w:eastAsia="zh-CN"/>
        </w:rPr>
        <w:t>*******</w:t>
      </w:r>
      <w:bookmarkStart w:id="0" w:name="_GoBack"/>
      <w:bookmarkEnd w:id="0"/>
      <w:r>
        <w:rPr>
          <w:rFonts w:hint="eastAsia" w:eastAsia="FZFangSong-Z02S"/>
          <w:kern w:val="0"/>
          <w:sz w:val="32"/>
          <w:szCs w:val="32"/>
          <w:highlight w:val="black"/>
        </w:rPr>
        <w:t>0</w:t>
      </w:r>
    </w:p>
    <w:p>
      <w:pPr>
        <w:widowControl/>
        <w:spacing w:line="579" w:lineRule="exact"/>
        <w:ind w:left="784" w:hanging="784" w:hangingChars="245"/>
        <w:rPr>
          <w:rFonts w:eastAsia="FZFangSong-Z02S"/>
          <w:kern w:val="0"/>
          <w:sz w:val="32"/>
          <w:szCs w:val="32"/>
          <w:highlight w:val="black"/>
        </w:rPr>
      </w:pPr>
      <w:r>
        <w:rPr>
          <w:rFonts w:hint="eastAsia" w:eastAsia="FZFangSong-Z02S"/>
          <w:kern w:val="0"/>
          <w:sz w:val="32"/>
          <w:szCs w:val="32"/>
          <w:highlight w:val="black"/>
        </w:rPr>
        <w:t>住址：广东省阳东县塘坪长乐村委会军城村一巷1号之二</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执法人员于2020年7月21日对位于阳江市环保工业园电镀与电子电路基地A区A5-4-1厂房的阳江市江城区金威五金电镀厂（以下简称“你厂”）进行了现场检查：现场检查时你厂正常生产，你厂建设项目为金属制品表面处理及热处理加工，环评类别应列为报告书，该项目于2013年12月开工建设，于2017年9月建成并正式投入生产使用，总投资金额200万元人民币。你厂主体工程是电镀生产车间，主要生产设备有：2条全自动镀锌电镀生产线。主要产品为五金脚轮电镀。生产工艺流程：五金件半成品－前处理-除油－水洗-镀锌-水洗-烘干-包装。该项目主要产生的污染物是电镀生产线产生的废气，废气建成需要配套的大气污染治理设施，废气经收集罩通过管道排入治理塔喷淋处理，高空排放。主要产生的危险废物有废滤芯、废包装桶、废渣，已设置危险废物贮存场所。经查，你厂</w:t>
      </w:r>
      <w:r>
        <w:rPr>
          <w:rFonts w:eastAsia="FZFangSong-Z02S"/>
          <w:kern w:val="0"/>
          <w:sz w:val="32"/>
          <w:szCs w:val="32"/>
        </w:rPr>
        <w:t>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建设项目危险废物贮存场所未按规定分类贮存危险废物。</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上述事实有我局执法人员2020年7月21日《阳江市生态环境局江城分局现场检查（勘验）笔录》、2020年7月24日《阳江市生态环境局江城分局询问笔录》等证据予以证实。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w:t>
      </w:r>
      <w:r>
        <w:rPr>
          <w:rFonts w:eastAsia="FZFangSong-Z02S"/>
          <w:kern w:val="0"/>
          <w:sz w:val="32"/>
          <w:szCs w:val="32"/>
        </w:rPr>
        <w:t>上述行为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》第五十八条</w:t>
      </w:r>
      <w:r>
        <w:rPr>
          <w:rFonts w:hint="eastAsia" w:eastAsia="FZFangSong-Z02S"/>
          <w:kern w:val="0"/>
          <w:sz w:val="32"/>
          <w:szCs w:val="32"/>
        </w:rPr>
        <w:t>第一款：</w:t>
      </w:r>
      <w:r>
        <w:rPr>
          <w:rFonts w:eastAsia="FZFangSong-Z02S"/>
          <w:kern w:val="0"/>
          <w:sz w:val="32"/>
          <w:szCs w:val="32"/>
        </w:rPr>
        <w:t>“收集、贮存危险废物，必须按照危险废物特性分类进行。禁止混合收集、贮存、运输、处置性质不相容而未经安全性处置的危险废物。”</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8</w:t>
      </w:r>
      <w:r>
        <w:rPr>
          <w:rFonts w:eastAsia="FZFangSong-Z02S"/>
          <w:kern w:val="0"/>
          <w:sz w:val="32"/>
          <w:szCs w:val="32"/>
        </w:rPr>
        <w:t>月</w:t>
      </w:r>
      <w:r>
        <w:rPr>
          <w:rFonts w:hint="eastAsia" w:eastAsia="FZFangSong-Z02S"/>
          <w:kern w:val="0"/>
          <w:sz w:val="32"/>
          <w:szCs w:val="32"/>
        </w:rPr>
        <w:t>29</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55</w:t>
      </w:r>
      <w:r>
        <w:rPr>
          <w:rFonts w:eastAsia="FZFangSong-Z02S"/>
          <w:kern w:val="0"/>
          <w:sz w:val="32"/>
          <w:szCs w:val="32"/>
        </w:rPr>
        <w:t>号</w:t>
      </w:r>
      <w:r>
        <w:rPr>
          <w:rFonts w:hint="eastAsia" w:eastAsia="FZFangSong-Z02S"/>
          <w:kern w:val="0"/>
          <w:sz w:val="32"/>
          <w:szCs w:val="32"/>
        </w:rPr>
        <w:t>），</w:t>
      </w:r>
      <w:r>
        <w:rPr>
          <w:rFonts w:eastAsia="FZFangSong-Z02S"/>
          <w:kern w:val="0"/>
          <w:sz w:val="32"/>
          <w:szCs w:val="32"/>
        </w:rPr>
        <w:t>告知</w:t>
      </w:r>
      <w:r>
        <w:rPr>
          <w:rFonts w:hint="eastAsia" w:eastAsia="FZFangSong-Z02S"/>
          <w:kern w:val="0"/>
          <w:sz w:val="32"/>
          <w:szCs w:val="32"/>
        </w:rPr>
        <w:t>你厂</w:t>
      </w:r>
      <w:r>
        <w:rPr>
          <w:rFonts w:eastAsia="FZFangSong-Z02S"/>
          <w:kern w:val="0"/>
          <w:sz w:val="32"/>
          <w:szCs w:val="32"/>
        </w:rPr>
        <w:t>违法事</w:t>
      </w:r>
      <w:r>
        <w:rPr>
          <w:rFonts w:eastAsia="FZFangSong-Z02S"/>
          <w:color w:val="000000"/>
          <w:kern w:val="0"/>
          <w:sz w:val="32"/>
          <w:szCs w:val="32"/>
        </w:rPr>
        <w:t>实、处罚依据和拟作出的处罚决定，并</w:t>
      </w:r>
      <w:r>
        <w:rPr>
          <w:rFonts w:hint="eastAsia" w:eastAsia="FZFangSong-Z02S"/>
          <w:color w:val="000000"/>
          <w:kern w:val="0"/>
          <w:sz w:val="32"/>
          <w:szCs w:val="32"/>
        </w:rPr>
        <w:t>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w:t>
      </w:r>
      <w:r>
        <w:rPr>
          <w:rFonts w:eastAsia="FZFangSong-Z02S"/>
          <w:color w:val="000000"/>
          <w:kern w:val="0"/>
          <w:sz w:val="32"/>
          <w:szCs w:val="32"/>
        </w:rPr>
        <w:t>因此我局认定你</w:t>
      </w:r>
      <w:r>
        <w:rPr>
          <w:rFonts w:hint="eastAsia" w:eastAsia="FZFangSong-Z02S"/>
          <w:color w:val="000000"/>
          <w:kern w:val="0"/>
          <w:sz w:val="32"/>
          <w:szCs w:val="32"/>
        </w:rPr>
        <w:t>厂</w:t>
      </w:r>
      <w:r>
        <w:rPr>
          <w:rFonts w:eastAsia="FZFangSong-Z02S"/>
          <w:color w:val="000000"/>
          <w:kern w:val="0"/>
          <w:sz w:val="32"/>
          <w:szCs w:val="32"/>
        </w:rPr>
        <w:t>放弃陈述申辩和听证的权利。</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FZFangSong-Z02S"/>
          <w:kern w:val="0"/>
          <w:sz w:val="32"/>
          <w:szCs w:val="32"/>
        </w:rPr>
      </w:pP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》第七十五条</w:t>
      </w:r>
      <w:r>
        <w:rPr>
          <w:rFonts w:hint="eastAsia"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八）未经安全性处置，混合收集、贮存、运输、处置具有不相容性质的危险废物的；……有前款第一项、第二项、第七项、第八项、第九项、第十项、第十一项、第十二项、第十三项行为之一的，处一万元以上十万元以下的罚款。”</w:t>
      </w:r>
      <w:r>
        <w:rPr>
          <w:rFonts w:hint="eastAsia" w:eastAsia="FZFangSong-Z02S"/>
          <w:kern w:val="0"/>
          <w:sz w:val="32"/>
          <w:szCs w:val="32"/>
        </w:rPr>
        <w:t>的规定。参照《阳江市环境保护局行政处罚自由裁量细化标准》违法种类十六、法定罚则4、级别</w:t>
      </w:r>
      <w:r>
        <w:rPr>
          <w:rFonts w:hint="eastAsia" w:eastAsia="FZFangSong-Z02S"/>
          <w:kern w:val="0"/>
          <w:sz w:val="32"/>
          <w:szCs w:val="32"/>
          <w:lang w:eastAsia="zh-CN"/>
        </w:rPr>
        <w:t>乙</w:t>
      </w:r>
      <w:r>
        <w:rPr>
          <w:rFonts w:hint="eastAsia" w:eastAsia="FZFangSong-Z02S"/>
          <w:kern w:val="0"/>
          <w:sz w:val="32"/>
          <w:szCs w:val="32"/>
        </w:rPr>
        <w:t>、档次A的标准。</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我局决定对你厂作出如下行政处罚：</w:t>
      </w:r>
    </w:p>
    <w:p>
      <w:pPr>
        <w:widowControl/>
        <w:spacing w:line="579" w:lineRule="exact"/>
        <w:ind w:firstLine="640" w:firstLineChars="200"/>
        <w:rPr>
          <w:rFonts w:eastAsia="FZFangSong-Z02S"/>
          <w:kern w:val="0"/>
          <w:sz w:val="32"/>
          <w:szCs w:val="32"/>
        </w:rPr>
      </w:pPr>
      <w:r>
        <w:rPr>
          <w:rFonts w:hint="eastAsia" w:eastAsia="FZFangSong-Z02S"/>
          <w:kern w:val="0"/>
          <w:sz w:val="32"/>
          <w:szCs w:val="32"/>
        </w:rPr>
        <w:t>罚款人民币壹万元整（</w:t>
      </w:r>
      <w:r>
        <w:rPr>
          <w:rFonts w:hint="default" w:ascii="Times New Roman" w:hAnsi="Times New Roman" w:eastAsia="FZFangSong-Z02S" w:cs="Times New Roman"/>
          <w:kern w:val="0"/>
          <w:sz w:val="32"/>
          <w:szCs w:val="32"/>
        </w:rPr>
        <w:t>¥</w:t>
      </w:r>
      <w:r>
        <w:rPr>
          <w:rFonts w:hint="eastAsia" w:eastAsia="FZFangSong-Z02S"/>
          <w:kern w:val="0"/>
          <w:sz w:val="32"/>
          <w:szCs w:val="32"/>
        </w:rPr>
        <w:t>10000.00元）。</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spacing w:line="579"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spacing w:line="579"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FZFangSong-Z02S"/>
          <w:sz w:val="32"/>
          <w:szCs w:val="32"/>
        </w:rPr>
      </w:pPr>
    </w:p>
    <w:p>
      <w:pPr>
        <w:spacing w:line="579" w:lineRule="exact"/>
        <w:jc w:val="right"/>
        <w:rPr>
          <w:rFonts w:hint="eastAsia" w:eastAsia="FZFangSong-Z02S"/>
          <w:sz w:val="32"/>
          <w:szCs w:val="32"/>
        </w:rPr>
      </w:pPr>
    </w:p>
    <w:p>
      <w:pPr>
        <w:wordWrap w:val="0"/>
        <w:spacing w:line="579" w:lineRule="exact"/>
        <w:jc w:val="right"/>
        <w:rPr>
          <w:rFonts w:hint="eastAsia" w:eastAsia="FZFangSong-Z02S"/>
          <w:sz w:val="32"/>
          <w:szCs w:val="32"/>
          <w:lang w:val="en-US" w:eastAsia="zh-CN"/>
        </w:rPr>
      </w:pP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SimSun" w:hAnsi="SimSun" w:eastAsia="SimSun" w:cs="SimSu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4</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p>
    <w:pPr>
      <w:pStyle w:val="3"/>
      <w:rPr>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84413"/>
    <w:rsid w:val="000923D6"/>
    <w:rsid w:val="000B725B"/>
    <w:rsid w:val="000C3605"/>
    <w:rsid w:val="000E4795"/>
    <w:rsid w:val="00194E0D"/>
    <w:rsid w:val="001F11D8"/>
    <w:rsid w:val="001F441C"/>
    <w:rsid w:val="0022645E"/>
    <w:rsid w:val="00240C55"/>
    <w:rsid w:val="002775FD"/>
    <w:rsid w:val="002E1DCE"/>
    <w:rsid w:val="003006C6"/>
    <w:rsid w:val="00301862"/>
    <w:rsid w:val="00327084"/>
    <w:rsid w:val="00347081"/>
    <w:rsid w:val="00351F53"/>
    <w:rsid w:val="00382ECA"/>
    <w:rsid w:val="003868C2"/>
    <w:rsid w:val="003A3F00"/>
    <w:rsid w:val="003B6D09"/>
    <w:rsid w:val="003C641C"/>
    <w:rsid w:val="003D2B75"/>
    <w:rsid w:val="00416E0E"/>
    <w:rsid w:val="00434C22"/>
    <w:rsid w:val="00451B58"/>
    <w:rsid w:val="00481831"/>
    <w:rsid w:val="00483594"/>
    <w:rsid w:val="004A3555"/>
    <w:rsid w:val="004B7A39"/>
    <w:rsid w:val="004D3537"/>
    <w:rsid w:val="004E072A"/>
    <w:rsid w:val="004E2EAF"/>
    <w:rsid w:val="004F4204"/>
    <w:rsid w:val="004F5B12"/>
    <w:rsid w:val="004F767B"/>
    <w:rsid w:val="00517B6D"/>
    <w:rsid w:val="0052749D"/>
    <w:rsid w:val="00565703"/>
    <w:rsid w:val="005850C0"/>
    <w:rsid w:val="005919AF"/>
    <w:rsid w:val="005C3B30"/>
    <w:rsid w:val="00612437"/>
    <w:rsid w:val="00621D23"/>
    <w:rsid w:val="00627E2C"/>
    <w:rsid w:val="00656E4D"/>
    <w:rsid w:val="00673985"/>
    <w:rsid w:val="00686F5A"/>
    <w:rsid w:val="006B20DF"/>
    <w:rsid w:val="006C493C"/>
    <w:rsid w:val="006D1816"/>
    <w:rsid w:val="006E5AA2"/>
    <w:rsid w:val="006F56EF"/>
    <w:rsid w:val="0078345F"/>
    <w:rsid w:val="00790AE4"/>
    <w:rsid w:val="007A08F1"/>
    <w:rsid w:val="007A1D80"/>
    <w:rsid w:val="007B76D5"/>
    <w:rsid w:val="007D24F1"/>
    <w:rsid w:val="007D6E12"/>
    <w:rsid w:val="007E5F11"/>
    <w:rsid w:val="007F0C2D"/>
    <w:rsid w:val="00841EAF"/>
    <w:rsid w:val="00860B3F"/>
    <w:rsid w:val="00876CDC"/>
    <w:rsid w:val="008819F7"/>
    <w:rsid w:val="00894BF8"/>
    <w:rsid w:val="0091294D"/>
    <w:rsid w:val="00942C62"/>
    <w:rsid w:val="0098053B"/>
    <w:rsid w:val="009E541B"/>
    <w:rsid w:val="00A04E0F"/>
    <w:rsid w:val="00A15001"/>
    <w:rsid w:val="00A20B1E"/>
    <w:rsid w:val="00A27201"/>
    <w:rsid w:val="00A3333C"/>
    <w:rsid w:val="00A532E3"/>
    <w:rsid w:val="00A61BA3"/>
    <w:rsid w:val="00A63C5E"/>
    <w:rsid w:val="00A92F01"/>
    <w:rsid w:val="00A9677C"/>
    <w:rsid w:val="00AD4F15"/>
    <w:rsid w:val="00AE7938"/>
    <w:rsid w:val="00AF1AED"/>
    <w:rsid w:val="00B12381"/>
    <w:rsid w:val="00B23EFE"/>
    <w:rsid w:val="00B55F5F"/>
    <w:rsid w:val="00BB1913"/>
    <w:rsid w:val="00BD11ED"/>
    <w:rsid w:val="00BF7417"/>
    <w:rsid w:val="00C07FE7"/>
    <w:rsid w:val="00C4140A"/>
    <w:rsid w:val="00C723FD"/>
    <w:rsid w:val="00C72C05"/>
    <w:rsid w:val="00CC004E"/>
    <w:rsid w:val="00CD392A"/>
    <w:rsid w:val="00CE2A80"/>
    <w:rsid w:val="00D1136E"/>
    <w:rsid w:val="00D54094"/>
    <w:rsid w:val="00D73094"/>
    <w:rsid w:val="00D824A4"/>
    <w:rsid w:val="00DB05CF"/>
    <w:rsid w:val="00DD6A32"/>
    <w:rsid w:val="00DE1691"/>
    <w:rsid w:val="00DF7AE4"/>
    <w:rsid w:val="00E07A6E"/>
    <w:rsid w:val="00E201D6"/>
    <w:rsid w:val="00E55CB5"/>
    <w:rsid w:val="00E566B7"/>
    <w:rsid w:val="00E73760"/>
    <w:rsid w:val="00E753D2"/>
    <w:rsid w:val="00E94213"/>
    <w:rsid w:val="00EC30C2"/>
    <w:rsid w:val="00EF6002"/>
    <w:rsid w:val="00EF7AB1"/>
    <w:rsid w:val="00F60042"/>
    <w:rsid w:val="00F60C92"/>
    <w:rsid w:val="00F6597E"/>
    <w:rsid w:val="00F86F8C"/>
    <w:rsid w:val="00FB2389"/>
    <w:rsid w:val="00FD3E36"/>
    <w:rsid w:val="00FD51BB"/>
    <w:rsid w:val="00FD5F7B"/>
    <w:rsid w:val="00FE176B"/>
    <w:rsid w:val="01B25B13"/>
    <w:rsid w:val="1354418E"/>
    <w:rsid w:val="4D3A53C4"/>
    <w:rsid w:val="5443676D"/>
    <w:rsid w:val="5BE70B78"/>
    <w:rsid w:val="601E72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1622</Words>
  <Characters>1743</Characters>
  <Lines>12</Lines>
  <Paragraphs>3</Paragraphs>
  <TotalTime>0</TotalTime>
  <ScaleCrop>false</ScaleCrop>
  <LinksUpToDate>false</LinksUpToDate>
  <CharactersWithSpaces>1759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2022-10-13T03:21:39Z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D89EC31A25884F0390690743C878A8F2</vt:lpwstr>
  </property>
</Properties>
</file>