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41</w:t>
      </w:r>
      <w:r>
        <w:rPr>
          <w:rFonts w:eastAsia="FZFangSong-Z02S"/>
          <w:sz w:val="32"/>
          <w:szCs w:val="32"/>
        </w:rPr>
        <w:t>号</w:t>
      </w:r>
    </w:p>
    <w:p>
      <w:pPr>
        <w:spacing w:line="579" w:lineRule="exact"/>
        <w:ind w:firstLine="640" w:firstLineChars="200"/>
        <w:rPr>
          <w:rFonts w:eastAsia="FZFangSong-Z02S"/>
          <w:sz w:val="32"/>
          <w:szCs w:val="32"/>
        </w:rPr>
      </w:pPr>
    </w:p>
    <w:p>
      <w:pPr>
        <w:widowControl/>
        <w:spacing w:line="579" w:lineRule="exact"/>
        <w:rPr>
          <w:rFonts w:eastAsia="FZFangSong-Z02S"/>
          <w:kern w:val="0"/>
          <w:sz w:val="32"/>
          <w:szCs w:val="32"/>
        </w:rPr>
      </w:pPr>
      <w:r>
        <w:rPr>
          <w:rFonts w:hint="eastAsia" w:eastAsia="FZFangSong-Z02S"/>
          <w:kern w:val="0"/>
          <w:sz w:val="32"/>
          <w:szCs w:val="32"/>
        </w:rPr>
        <w:t>阳江市江城区宏新五金制品厂</w:t>
      </w:r>
      <w:r>
        <w:rPr>
          <w:rFonts w:eastAsia="FZFangSong-Z02S"/>
          <w:kern w:val="0"/>
          <w:sz w:val="32"/>
          <w:szCs w:val="32"/>
        </w:rPr>
        <w:t>:</w:t>
      </w:r>
    </w:p>
    <w:p>
      <w:pPr>
        <w:widowControl/>
        <w:spacing w:line="579" w:lineRule="exact"/>
        <w:rPr>
          <w:rFonts w:eastAsia="FZFangSong-Z02S"/>
          <w:kern w:val="0"/>
          <w:sz w:val="32"/>
          <w:szCs w:val="32"/>
        </w:rPr>
      </w:pPr>
      <w:r>
        <w:rPr>
          <w:rFonts w:hint="eastAsia" w:eastAsia="FZFangSong-Z02S"/>
          <w:kern w:val="0"/>
          <w:sz w:val="32"/>
          <w:szCs w:val="32"/>
        </w:rPr>
        <w:t>统一社会信用代码</w:t>
      </w:r>
      <w:r>
        <w:rPr>
          <w:rFonts w:eastAsia="FZFangSong-Z02S"/>
          <w:kern w:val="0"/>
          <w:sz w:val="32"/>
          <w:szCs w:val="32"/>
        </w:rPr>
        <w:t>：</w:t>
      </w:r>
      <w:r>
        <w:rPr>
          <w:rFonts w:hint="eastAsia" w:eastAsia="FZFangSong-Z02S"/>
          <w:kern w:val="0"/>
          <w:sz w:val="32"/>
          <w:szCs w:val="32"/>
        </w:rPr>
        <w:t>91441702345454120B</w:t>
      </w:r>
    </w:p>
    <w:p>
      <w:pPr>
        <w:widowControl/>
        <w:spacing w:line="579" w:lineRule="exact"/>
        <w:ind w:left="944" w:hanging="843" w:hangingChars="295"/>
        <w:rPr>
          <w:rFonts w:hint="default" w:ascii="Times New Roman" w:hAnsi="Times New Roman" w:eastAsia="FZFangSong-Z02S" w:cs="Times New Roman"/>
          <w:spacing w:val="-17"/>
          <w:kern w:val="0"/>
          <w:sz w:val="32"/>
          <w:szCs w:val="32"/>
        </w:rPr>
      </w:pPr>
      <w:r>
        <w:rPr>
          <w:rFonts w:hint="default" w:ascii="Times New Roman" w:hAnsi="Times New Roman" w:eastAsia="FZFangSong-Z02S" w:cs="Times New Roman"/>
          <w:spacing w:val="-17"/>
          <w:kern w:val="0"/>
          <w:sz w:val="32"/>
          <w:szCs w:val="32"/>
        </w:rPr>
        <w:t>住所：阳江市环保工业园电镀与电子电路产业基地环保中路西1号之2</w:t>
      </w:r>
    </w:p>
    <w:p>
      <w:pPr>
        <w:widowControl/>
        <w:spacing w:line="579" w:lineRule="exact"/>
        <w:rPr>
          <w:rFonts w:eastAsia="FZFangSong-Z02S"/>
          <w:kern w:val="0"/>
          <w:sz w:val="32"/>
          <w:szCs w:val="32"/>
        </w:rPr>
      </w:pPr>
      <w:r>
        <w:rPr>
          <w:rFonts w:hint="eastAsia" w:eastAsia="FZFangSong-Z02S"/>
          <w:kern w:val="0"/>
          <w:sz w:val="32"/>
          <w:szCs w:val="32"/>
        </w:rPr>
        <w:t>投资人</w:t>
      </w:r>
      <w:r>
        <w:rPr>
          <w:rFonts w:eastAsia="FZFangSong-Z02S"/>
          <w:kern w:val="0"/>
          <w:sz w:val="32"/>
          <w:szCs w:val="32"/>
        </w:rPr>
        <w:t>：</w:t>
      </w:r>
      <w:r>
        <w:rPr>
          <w:rFonts w:hint="eastAsia" w:eastAsia="FZFangSong-Z02S"/>
          <w:kern w:val="0"/>
          <w:sz w:val="32"/>
          <w:szCs w:val="32"/>
        </w:rPr>
        <w:t>邹悠忠</w:t>
      </w:r>
    </w:p>
    <w:p>
      <w:pPr>
        <w:widowControl/>
        <w:spacing w:line="579" w:lineRule="exact"/>
        <w:rPr>
          <w:rFonts w:eastAsia="FZFangSong-Z02S"/>
          <w:color w:val="auto"/>
          <w:kern w:val="0"/>
          <w:sz w:val="32"/>
          <w:szCs w:val="32"/>
          <w:highlight w:val="black"/>
        </w:rPr>
      </w:pPr>
      <w:bookmarkStart w:id="0" w:name="_GoBack"/>
      <w:r>
        <w:rPr>
          <w:rFonts w:hint="eastAsia" w:eastAsia="FZFangSong-Z02S"/>
          <w:color w:val="auto"/>
          <w:kern w:val="0"/>
          <w:sz w:val="32"/>
          <w:szCs w:val="32"/>
          <w:highlight w:val="black"/>
        </w:rPr>
        <w:t>公民身份证号码：4417021969</w:t>
      </w:r>
      <w:r>
        <w:rPr>
          <w:rFonts w:hint="eastAsia" w:eastAsia="FZFangSong-Z02S"/>
          <w:color w:val="auto"/>
          <w:kern w:val="0"/>
          <w:sz w:val="32"/>
          <w:szCs w:val="32"/>
          <w:highlight w:val="black"/>
          <w:lang w:val="en-US" w:eastAsia="zh-CN"/>
        </w:rPr>
        <w:t>*******</w:t>
      </w:r>
      <w:r>
        <w:rPr>
          <w:rFonts w:hint="eastAsia" w:eastAsia="FZFangSong-Z02S"/>
          <w:color w:val="auto"/>
          <w:kern w:val="0"/>
          <w:sz w:val="32"/>
          <w:szCs w:val="32"/>
          <w:highlight w:val="black"/>
        </w:rPr>
        <w:t>9</w:t>
      </w:r>
    </w:p>
    <w:bookmarkEnd w:id="0"/>
    <w:p>
      <w:pPr>
        <w:widowControl/>
        <w:spacing w:line="579" w:lineRule="exact"/>
        <w:ind w:left="784" w:hanging="784" w:hangingChars="245"/>
        <w:rPr>
          <w:rFonts w:eastAsia="FZFangSong-Z02S"/>
          <w:kern w:val="0"/>
          <w:sz w:val="32"/>
          <w:szCs w:val="32"/>
        </w:rPr>
      </w:pPr>
      <w:r>
        <w:rPr>
          <w:rFonts w:hint="eastAsia" w:eastAsia="FZFangSong-Z02S"/>
          <w:kern w:val="0"/>
          <w:sz w:val="32"/>
          <w:szCs w:val="32"/>
          <w:highlight w:val="black"/>
        </w:rPr>
        <w:t>住址：广东省阳江市江城区桔子西路四巷1号</w:t>
      </w:r>
    </w:p>
    <w:p>
      <w:pPr>
        <w:shd w:val="solid" w:color="FFFFFF" w:fill="auto"/>
        <w:autoSpaceDN w:val="0"/>
        <w:spacing w:line="579" w:lineRule="exact"/>
        <w:ind w:firstLine="640" w:firstLineChars="200"/>
        <w:rPr>
          <w:rFonts w:eastAsia="FZFangSong-Z02S"/>
          <w:b w:val="0"/>
          <w:bCs w:val="0"/>
          <w:color w:val="000000"/>
          <w:kern w:val="0"/>
          <w:sz w:val="32"/>
          <w:szCs w:val="32"/>
        </w:rPr>
      </w:pPr>
      <w:r>
        <w:rPr>
          <w:rFonts w:eastAsia="SimHei"/>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执法人员于2020年7月28日对位于阳江市环保工业园电镀与电子电路产业基地环保中路西1号之2的阳江市江城区宏新五金制品厂（以下简称“你厂”）进行了现场检查：现场检查时你厂正常生产，你厂建设项目为金属制品表面处理及热处理加工，环评类别应列为报告书，该项目于2015年12月开工建设，于2018年1月建成并正式投入生产使用，总投资金额100万元人民币。你厂主体工程是1栋1层电镀车间，主要生产设备有：4条升降式全自动电镀生产线及一条全自动拉水线。主要产品为五金产品电镀。生产工艺流程：五金件→除油除蜡→水洗→除锈→水洗→镀氯化镍→镀铜→水洗活化→镀镍、铬→水洗→烘干→检查包装→成品。该项目主要产生的污染物是电镀生产线产生的废水、废气（酸雾废气）。废水经分水池预处理后排入园区内污水处理厂处理。废气（酸雾废气）收集后经网格式净化器净化处理后再经碱液喷淋装置处理后排放。主要产生的危险废物有废滤芯、废铬酐桶、废包装物、废渣，已设置危险废物贮存场所。经查，你厂</w:t>
      </w:r>
      <w:r>
        <w:rPr>
          <w:rFonts w:eastAsia="FZFangSong-Z02S"/>
          <w:kern w:val="0"/>
          <w:sz w:val="32"/>
          <w:szCs w:val="32"/>
        </w:rPr>
        <w:t>实施了以下环境违法行为：</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建设项目危险废物贮存场所未按规定分类贮存危险废物。</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上述事实有我局执法人员2020年7月28日《阳江市生态环境局江城分局现场检查（勘验）笔录》、2020年8月7日《阳江市生态环境局江城分局询问笔录》等证据予以证实。</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w:t>
      </w:r>
      <w:r>
        <w:rPr>
          <w:rFonts w:eastAsia="FZFangSong-Z02S"/>
          <w:kern w:val="0"/>
          <w:sz w:val="32"/>
          <w:szCs w:val="32"/>
        </w:rPr>
        <w:t>上述行为</w:t>
      </w:r>
      <w:r>
        <w:rPr>
          <w:rFonts w:hint="eastAsia" w:eastAsia="FZFangSong-Z02S"/>
          <w:kern w:val="0"/>
          <w:sz w:val="32"/>
          <w:szCs w:val="32"/>
        </w:rPr>
        <w:t>违反了</w:t>
      </w:r>
      <w:r>
        <w:rPr>
          <w:rFonts w:eastAsia="FZFangSong-Z02S"/>
          <w:kern w:val="0"/>
          <w:sz w:val="32"/>
          <w:szCs w:val="32"/>
        </w:rPr>
        <w:t>《</w:t>
      </w:r>
      <w:r>
        <w:rPr>
          <w:rFonts w:hint="eastAsia" w:eastAsia="FZFangSong-Z02S"/>
          <w:kern w:val="0"/>
          <w:sz w:val="32"/>
          <w:szCs w:val="32"/>
        </w:rPr>
        <w:t>中华人民共和国固体废物污染环境防治法</w:t>
      </w:r>
      <w:r>
        <w:rPr>
          <w:rFonts w:eastAsia="FZFangSong-Z02S"/>
          <w:kern w:val="0"/>
          <w:sz w:val="32"/>
          <w:szCs w:val="32"/>
        </w:rPr>
        <w:t>》第五十八条</w:t>
      </w:r>
      <w:r>
        <w:rPr>
          <w:rFonts w:hint="eastAsia" w:eastAsia="FZFangSong-Z02S"/>
          <w:kern w:val="0"/>
          <w:sz w:val="32"/>
          <w:szCs w:val="32"/>
        </w:rPr>
        <w:t>第一款：</w:t>
      </w:r>
      <w:r>
        <w:rPr>
          <w:rFonts w:eastAsia="FZFangSong-Z02S"/>
          <w:kern w:val="0"/>
          <w:sz w:val="32"/>
          <w:szCs w:val="32"/>
        </w:rPr>
        <w:t>“收集、贮存危险废物，必须按照危险废物特性分类进行。禁止混合收集、贮存、运输、处置性质不相容而未经安全性处置的危险废物。”</w:t>
      </w:r>
      <w:r>
        <w:rPr>
          <w:rFonts w:hint="eastAsia" w:eastAsia="FZFangSong-Z02S"/>
          <w:kern w:val="0"/>
          <w:sz w:val="32"/>
          <w:szCs w:val="32"/>
        </w:rPr>
        <w:t>的规定。</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你厂违法行为事实清楚、证据充分，应当依法予以你厂相应的行政处罚。</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我局</w:t>
      </w:r>
      <w:r>
        <w:rPr>
          <w:rFonts w:eastAsia="FZFangSong-Z02S"/>
          <w:kern w:val="0"/>
          <w:sz w:val="32"/>
          <w:szCs w:val="32"/>
        </w:rPr>
        <w:t>于20</w:t>
      </w:r>
      <w:r>
        <w:rPr>
          <w:rFonts w:hint="eastAsia" w:eastAsia="FZFangSong-Z02S"/>
          <w:kern w:val="0"/>
          <w:sz w:val="32"/>
          <w:szCs w:val="32"/>
        </w:rPr>
        <w:t>20</w:t>
      </w:r>
      <w:r>
        <w:rPr>
          <w:rFonts w:eastAsia="FZFangSong-Z02S"/>
          <w:kern w:val="0"/>
          <w:sz w:val="32"/>
          <w:szCs w:val="32"/>
        </w:rPr>
        <w:t>年</w:t>
      </w:r>
      <w:r>
        <w:rPr>
          <w:rFonts w:hint="eastAsia" w:eastAsia="FZFangSong-Z02S"/>
          <w:kern w:val="0"/>
          <w:sz w:val="32"/>
          <w:szCs w:val="32"/>
        </w:rPr>
        <w:t>8</w:t>
      </w:r>
      <w:r>
        <w:rPr>
          <w:rFonts w:eastAsia="FZFangSong-Z02S"/>
          <w:kern w:val="0"/>
          <w:sz w:val="32"/>
          <w:szCs w:val="32"/>
        </w:rPr>
        <w:t>月</w:t>
      </w:r>
      <w:r>
        <w:rPr>
          <w:rFonts w:hint="eastAsia" w:eastAsia="FZFangSong-Z02S"/>
          <w:kern w:val="0"/>
          <w:sz w:val="32"/>
          <w:szCs w:val="32"/>
        </w:rPr>
        <w:t>21</w:t>
      </w:r>
      <w:r>
        <w:rPr>
          <w:rFonts w:eastAsia="FZFangSong-Z02S"/>
          <w:kern w:val="0"/>
          <w:sz w:val="32"/>
          <w:szCs w:val="32"/>
        </w:rPr>
        <w:t>日</w:t>
      </w:r>
      <w:r>
        <w:rPr>
          <w:rFonts w:hint="eastAsia" w:eastAsia="FZFangSong-Z02S"/>
          <w:kern w:val="0"/>
          <w:sz w:val="32"/>
          <w:szCs w:val="32"/>
        </w:rPr>
        <w:t>对你厂送达了《行政处罚听证告知书》（</w:t>
      </w:r>
      <w:r>
        <w:rPr>
          <w:rFonts w:eastAsia="FZFangSong-Z02S"/>
          <w:kern w:val="0"/>
          <w:sz w:val="32"/>
          <w:szCs w:val="32"/>
        </w:rPr>
        <w:t>阳环</w:t>
      </w:r>
      <w:r>
        <w:rPr>
          <w:rFonts w:hint="eastAsia" w:eastAsia="FZFangSong-Z02S"/>
          <w:kern w:val="0"/>
          <w:sz w:val="32"/>
          <w:szCs w:val="32"/>
        </w:rPr>
        <w:t>江听</w:t>
      </w:r>
      <w:r>
        <w:rPr>
          <w:rFonts w:eastAsia="FZFangSong-Z02S"/>
          <w:kern w:val="0"/>
          <w:sz w:val="32"/>
          <w:szCs w:val="32"/>
        </w:rPr>
        <w:t>告字〔20</w:t>
      </w:r>
      <w:r>
        <w:rPr>
          <w:rFonts w:hint="eastAsia" w:eastAsia="FZFangSong-Z02S"/>
          <w:kern w:val="0"/>
          <w:sz w:val="32"/>
          <w:szCs w:val="32"/>
        </w:rPr>
        <w:t>20</w:t>
      </w:r>
      <w:r>
        <w:rPr>
          <w:rFonts w:eastAsia="FZFangSong-Z02S"/>
          <w:kern w:val="0"/>
          <w:sz w:val="32"/>
          <w:szCs w:val="32"/>
        </w:rPr>
        <w:t>〕</w:t>
      </w:r>
      <w:r>
        <w:rPr>
          <w:rFonts w:hint="eastAsia" w:eastAsia="FZFangSong-Z02S"/>
          <w:kern w:val="0"/>
          <w:sz w:val="32"/>
          <w:szCs w:val="32"/>
        </w:rPr>
        <w:t>58</w:t>
      </w:r>
      <w:r>
        <w:rPr>
          <w:rFonts w:eastAsia="FZFangSong-Z02S"/>
          <w:kern w:val="0"/>
          <w:sz w:val="32"/>
          <w:szCs w:val="32"/>
        </w:rPr>
        <w:t>号</w:t>
      </w:r>
      <w:r>
        <w:rPr>
          <w:rFonts w:hint="eastAsia" w:eastAsia="FZFangSong-Z02S"/>
          <w:kern w:val="0"/>
          <w:sz w:val="32"/>
          <w:szCs w:val="32"/>
        </w:rPr>
        <w:t>），</w:t>
      </w:r>
      <w:r>
        <w:rPr>
          <w:rFonts w:eastAsia="FZFangSong-Z02S"/>
          <w:kern w:val="0"/>
          <w:sz w:val="32"/>
          <w:szCs w:val="32"/>
        </w:rPr>
        <w:t>告知</w:t>
      </w:r>
      <w:r>
        <w:rPr>
          <w:rFonts w:hint="eastAsia" w:eastAsia="FZFangSong-Z02S"/>
          <w:kern w:val="0"/>
          <w:sz w:val="32"/>
          <w:szCs w:val="32"/>
        </w:rPr>
        <w:t>你厂</w:t>
      </w:r>
      <w:r>
        <w:rPr>
          <w:rFonts w:eastAsia="FZFangSong-Z02S"/>
          <w:kern w:val="0"/>
          <w:sz w:val="32"/>
          <w:szCs w:val="32"/>
        </w:rPr>
        <w:t>违法事</w:t>
      </w:r>
      <w:r>
        <w:rPr>
          <w:rFonts w:eastAsia="FZFangSong-Z02S"/>
          <w:color w:val="000000"/>
          <w:kern w:val="0"/>
          <w:sz w:val="32"/>
          <w:szCs w:val="32"/>
        </w:rPr>
        <w:t>实、处罚依据和拟作出的处罚决定，并</w:t>
      </w:r>
      <w:r>
        <w:rPr>
          <w:rFonts w:hint="eastAsia" w:eastAsia="FZFangSong-Z02S"/>
          <w:color w:val="000000"/>
          <w:kern w:val="0"/>
          <w:sz w:val="32"/>
          <w:szCs w:val="32"/>
        </w:rPr>
        <w:t>告知你厂享有</w:t>
      </w:r>
      <w:r>
        <w:rPr>
          <w:rFonts w:hint="eastAsia" w:eastAsia="FZFangSong-Z02S"/>
          <w:kern w:val="0"/>
          <w:sz w:val="32"/>
          <w:szCs w:val="32"/>
        </w:rPr>
        <w:t>陈述、申辩及听证权利</w:t>
      </w:r>
      <w:r>
        <w:rPr>
          <w:rFonts w:hint="eastAsia" w:eastAsia="FZFangSong-Z02S"/>
          <w:color w:val="000000"/>
          <w:kern w:val="0"/>
          <w:sz w:val="32"/>
          <w:szCs w:val="32"/>
        </w:rPr>
        <w:t>。你厂在法定期限内未向我局</w:t>
      </w:r>
      <w:r>
        <w:rPr>
          <w:rFonts w:hint="eastAsia" w:eastAsia="FZFangSong-Z02S"/>
          <w:kern w:val="0"/>
          <w:sz w:val="32"/>
          <w:szCs w:val="32"/>
        </w:rPr>
        <w:t>提供陈述、申辩意见，又不申请听证</w:t>
      </w:r>
      <w:r>
        <w:rPr>
          <w:rFonts w:hint="eastAsia" w:eastAsia="FZFangSong-Z02S"/>
          <w:color w:val="000000"/>
          <w:kern w:val="0"/>
          <w:sz w:val="32"/>
          <w:szCs w:val="32"/>
        </w:rPr>
        <w:t>，</w:t>
      </w:r>
      <w:r>
        <w:rPr>
          <w:rFonts w:eastAsia="FZFangSong-Z02S"/>
          <w:color w:val="000000"/>
          <w:kern w:val="0"/>
          <w:sz w:val="32"/>
          <w:szCs w:val="32"/>
        </w:rPr>
        <w:t>因此我局认定你</w:t>
      </w:r>
      <w:r>
        <w:rPr>
          <w:rFonts w:hint="eastAsia" w:eastAsia="FZFangSong-Z02S"/>
          <w:color w:val="000000"/>
          <w:kern w:val="0"/>
          <w:sz w:val="32"/>
          <w:szCs w:val="32"/>
        </w:rPr>
        <w:t>厂</w:t>
      </w:r>
      <w:r>
        <w:rPr>
          <w:rFonts w:eastAsia="FZFangSong-Z02S"/>
          <w:color w:val="000000"/>
          <w:kern w:val="0"/>
          <w:sz w:val="32"/>
          <w:szCs w:val="32"/>
        </w:rPr>
        <w:t>放弃陈述</w:t>
      </w:r>
      <w:r>
        <w:rPr>
          <w:rFonts w:hint="eastAsia" w:eastAsia="FZFangSong-Z02S"/>
          <w:color w:val="000000"/>
          <w:kern w:val="0"/>
          <w:sz w:val="32"/>
          <w:szCs w:val="32"/>
        </w:rPr>
        <w:t>、</w:t>
      </w:r>
      <w:r>
        <w:rPr>
          <w:rFonts w:eastAsia="FZFangSong-Z02S"/>
          <w:color w:val="000000"/>
          <w:kern w:val="0"/>
          <w:sz w:val="32"/>
          <w:szCs w:val="32"/>
        </w:rPr>
        <w:t>申辩和听证的权利。</w:t>
      </w:r>
    </w:p>
    <w:p>
      <w:pPr>
        <w:shd w:val="solid" w:color="FFFFFF" w:fill="auto"/>
        <w:autoSpaceDN w:val="0"/>
        <w:spacing w:line="579" w:lineRule="exact"/>
        <w:ind w:firstLine="640" w:firstLineChars="200"/>
        <w:rPr>
          <w:rFonts w:eastAsia="SimHei"/>
          <w:b w:val="0"/>
          <w:bCs w:val="0"/>
          <w:color w:val="000000"/>
          <w:kern w:val="0"/>
          <w:sz w:val="32"/>
          <w:szCs w:val="32"/>
        </w:rPr>
      </w:pPr>
      <w:r>
        <w:rPr>
          <w:rFonts w:eastAsia="SimHei"/>
          <w:b w:val="0"/>
          <w:bCs w:val="0"/>
          <w:color w:val="000000"/>
          <w:kern w:val="0"/>
          <w:sz w:val="32"/>
          <w:szCs w:val="32"/>
        </w:rPr>
        <w:t>二、行政处罚的依据、种类以及履行方式和期限</w:t>
      </w:r>
    </w:p>
    <w:p>
      <w:pPr>
        <w:autoSpaceDE w:val="0"/>
        <w:autoSpaceDN w:val="0"/>
        <w:adjustRightInd w:val="0"/>
        <w:spacing w:line="560" w:lineRule="exact"/>
        <w:ind w:firstLine="640" w:firstLineChars="200"/>
        <w:rPr>
          <w:rFonts w:eastAsia="FZFangSong-Z02S"/>
          <w:kern w:val="0"/>
          <w:sz w:val="32"/>
          <w:szCs w:val="32"/>
        </w:rPr>
      </w:pPr>
      <w:r>
        <w:rPr>
          <w:rFonts w:eastAsia="FZFangSong-Z02S"/>
          <w:kern w:val="0"/>
          <w:sz w:val="32"/>
          <w:szCs w:val="32"/>
        </w:rPr>
        <w:t>根据《</w:t>
      </w:r>
      <w:r>
        <w:rPr>
          <w:rFonts w:hint="eastAsia" w:eastAsia="FZFangSong-Z02S"/>
          <w:kern w:val="0"/>
          <w:sz w:val="32"/>
          <w:szCs w:val="32"/>
        </w:rPr>
        <w:t>中华人民共和国固体废物污染环境防治法</w:t>
      </w:r>
      <w:r>
        <w:rPr>
          <w:rFonts w:eastAsia="FZFangSong-Z02S"/>
          <w:kern w:val="0"/>
          <w:sz w:val="32"/>
          <w:szCs w:val="32"/>
        </w:rPr>
        <w:t>》第七十五条</w:t>
      </w:r>
      <w:r>
        <w:rPr>
          <w:rFonts w:hint="eastAsia"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八）未经安全性处置，混合收集、贮存、运输、处置具有不相容性质的危险废物的；……有前款第一项、第二项、第七项、第八项、第九项、第十项、第十一项、第十二项、第十三项行为之一的，处一万元以上十万元以下的罚款。”</w:t>
      </w:r>
      <w:r>
        <w:rPr>
          <w:rFonts w:hint="eastAsia" w:eastAsia="FZFangSong-Z02S"/>
          <w:kern w:val="0"/>
          <w:sz w:val="32"/>
          <w:szCs w:val="32"/>
        </w:rPr>
        <w:t>的规定。参照《阳江市环境保护局行政处罚自由裁量细化标准》违法种类十六、法定罚则4、级别</w:t>
      </w:r>
      <w:r>
        <w:rPr>
          <w:rFonts w:hint="eastAsia" w:eastAsia="FZFangSong-Z02S"/>
          <w:kern w:val="0"/>
          <w:sz w:val="32"/>
          <w:szCs w:val="32"/>
          <w:lang w:eastAsia="zh-CN"/>
        </w:rPr>
        <w:t>乙</w:t>
      </w:r>
      <w:r>
        <w:rPr>
          <w:rFonts w:hint="eastAsia" w:eastAsia="FZFangSong-Z02S"/>
          <w:kern w:val="0"/>
          <w:sz w:val="32"/>
          <w:szCs w:val="32"/>
        </w:rPr>
        <w:t>、档次A的标准。</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我局决定对你厂作出如下行政处罚：</w:t>
      </w:r>
    </w:p>
    <w:p>
      <w:pPr>
        <w:widowControl/>
        <w:spacing w:line="579" w:lineRule="exact"/>
        <w:ind w:firstLine="640" w:firstLineChars="200"/>
        <w:rPr>
          <w:rFonts w:eastAsia="FZFangSong-Z02S"/>
          <w:kern w:val="0"/>
          <w:sz w:val="32"/>
          <w:szCs w:val="32"/>
        </w:rPr>
      </w:pPr>
      <w:r>
        <w:rPr>
          <w:rFonts w:hint="eastAsia" w:eastAsia="FZFangSong-Z02S"/>
          <w:kern w:val="0"/>
          <w:sz w:val="32"/>
          <w:szCs w:val="32"/>
        </w:rPr>
        <w:t>罚款人民币壹万元整（</w:t>
      </w:r>
      <w:r>
        <w:rPr>
          <w:rFonts w:hint="default" w:ascii="Times New Roman" w:hAnsi="Times New Roman" w:eastAsia="FZFangSong-Z02S" w:cs="Times New Roman"/>
          <w:kern w:val="0"/>
          <w:sz w:val="32"/>
          <w:szCs w:val="32"/>
        </w:rPr>
        <w:t>¥</w:t>
      </w:r>
      <w:r>
        <w:rPr>
          <w:rFonts w:hint="eastAsia" w:eastAsia="FZFangSong-Z02S"/>
          <w:kern w:val="0"/>
          <w:sz w:val="32"/>
          <w:szCs w:val="32"/>
        </w:rPr>
        <w:t>10000.00元）。</w:t>
      </w:r>
    </w:p>
    <w:p>
      <w:pPr>
        <w:widowControl/>
        <w:shd w:val="solid" w:color="FFFFFF" w:fill="auto"/>
        <w:autoSpaceDN w:val="0"/>
        <w:spacing w:line="540" w:lineRule="exact"/>
        <w:ind w:firstLine="640" w:firstLineChars="200"/>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rPr>
        <w:t>江城分局</w:t>
      </w:r>
      <w:r>
        <w:rPr>
          <w:rFonts w:eastAsia="FZFangSong-Z02S"/>
          <w:color w:val="000000"/>
          <w:kern w:val="0"/>
          <w:sz w:val="32"/>
          <w:szCs w:val="32"/>
        </w:rPr>
        <w:t>开具</w:t>
      </w:r>
      <w:r>
        <w:rPr>
          <w:rFonts w:hint="eastAsia" w:eastAsia="FZFangSong-Z02S"/>
          <w:color w:val="000000"/>
          <w:kern w:val="0"/>
          <w:sz w:val="32"/>
          <w:szCs w:val="32"/>
        </w:rPr>
        <w:t>《阳江市非税收入罚没通知书》</w:t>
      </w:r>
      <w:r>
        <w:rPr>
          <w:rFonts w:eastAsia="FZFangSong-Z02S"/>
          <w:color w:val="000000"/>
          <w:kern w:val="0"/>
          <w:sz w:val="32"/>
          <w:szCs w:val="32"/>
        </w:rPr>
        <w:t>，将罚款缴至指定银行和帐号，</w:t>
      </w:r>
      <w:r>
        <w:rPr>
          <w:rFonts w:hint="eastAsia" w:eastAsia="FZFangSong-Z02S"/>
          <w:color w:val="000000"/>
          <w:kern w:val="0"/>
          <w:sz w:val="32"/>
          <w:szCs w:val="32"/>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spacing w:line="579"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spacing w:line="579"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eastAsia="FZFangSong-Z02S"/>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hint="eastAsia" w:eastAsia="FZFangSong-Z02S"/>
          <w:sz w:val="32"/>
          <w:szCs w:val="32"/>
        </w:rPr>
      </w:pPr>
    </w:p>
    <w:p>
      <w:pPr>
        <w:spacing w:line="579" w:lineRule="exact"/>
        <w:jc w:val="right"/>
        <w:rPr>
          <w:rFonts w:hint="eastAsia" w:eastAsia="FZFangSong-Z02S"/>
          <w:sz w:val="32"/>
          <w:szCs w:val="32"/>
        </w:rPr>
      </w:pPr>
    </w:p>
    <w:p>
      <w:pPr>
        <w:wordWrap w:val="0"/>
        <w:spacing w:line="579" w:lineRule="exact"/>
        <w:jc w:val="right"/>
        <w:rPr>
          <w:rFonts w:hint="eastAsia" w:eastAsia="FZFangSong-Z02S"/>
          <w:sz w:val="32"/>
          <w:szCs w:val="32"/>
          <w:lang w:val="en-US" w:eastAsia="zh-CN"/>
        </w:rPr>
      </w:pP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22</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SimSun" w:hAnsi="SimSun" w:eastAsia="SimSun" w:cs="SimSu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p>
    <w:pPr>
      <w:pStyle w:val="3"/>
      <w:rPr>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46509"/>
    <w:rsid w:val="00084413"/>
    <w:rsid w:val="000923D6"/>
    <w:rsid w:val="000B725B"/>
    <w:rsid w:val="000C3605"/>
    <w:rsid w:val="000E4795"/>
    <w:rsid w:val="00110423"/>
    <w:rsid w:val="00194E0D"/>
    <w:rsid w:val="001D0FB6"/>
    <w:rsid w:val="001F11D8"/>
    <w:rsid w:val="001F441C"/>
    <w:rsid w:val="0022645E"/>
    <w:rsid w:val="00240C55"/>
    <w:rsid w:val="002775FD"/>
    <w:rsid w:val="002E1DCE"/>
    <w:rsid w:val="003006C6"/>
    <w:rsid w:val="00301862"/>
    <w:rsid w:val="00327084"/>
    <w:rsid w:val="00347081"/>
    <w:rsid w:val="00351F53"/>
    <w:rsid w:val="00382ECA"/>
    <w:rsid w:val="003868C2"/>
    <w:rsid w:val="0039359E"/>
    <w:rsid w:val="003A3F00"/>
    <w:rsid w:val="003B6D09"/>
    <w:rsid w:val="003C641C"/>
    <w:rsid w:val="003D2B75"/>
    <w:rsid w:val="00416E0E"/>
    <w:rsid w:val="00434C22"/>
    <w:rsid w:val="00451B58"/>
    <w:rsid w:val="00481831"/>
    <w:rsid w:val="00483594"/>
    <w:rsid w:val="004A3555"/>
    <w:rsid w:val="004B7A39"/>
    <w:rsid w:val="004D3537"/>
    <w:rsid w:val="004E072A"/>
    <w:rsid w:val="004E2EAF"/>
    <w:rsid w:val="004F4204"/>
    <w:rsid w:val="004F5B12"/>
    <w:rsid w:val="004F767B"/>
    <w:rsid w:val="00517B6D"/>
    <w:rsid w:val="00525E6F"/>
    <w:rsid w:val="0052749D"/>
    <w:rsid w:val="005850C0"/>
    <w:rsid w:val="005919AF"/>
    <w:rsid w:val="005C3B30"/>
    <w:rsid w:val="00612437"/>
    <w:rsid w:val="00621D23"/>
    <w:rsid w:val="00627E2C"/>
    <w:rsid w:val="00656E4D"/>
    <w:rsid w:val="00673985"/>
    <w:rsid w:val="00686F5A"/>
    <w:rsid w:val="006B20DF"/>
    <w:rsid w:val="006C493C"/>
    <w:rsid w:val="006D1816"/>
    <w:rsid w:val="006E5AA2"/>
    <w:rsid w:val="006F56EF"/>
    <w:rsid w:val="00740E04"/>
    <w:rsid w:val="0078345F"/>
    <w:rsid w:val="00790AE4"/>
    <w:rsid w:val="007A08F1"/>
    <w:rsid w:val="007A1D80"/>
    <w:rsid w:val="007B76D5"/>
    <w:rsid w:val="007D24F1"/>
    <w:rsid w:val="007D6E12"/>
    <w:rsid w:val="007E5F11"/>
    <w:rsid w:val="007F0C2D"/>
    <w:rsid w:val="008033B1"/>
    <w:rsid w:val="008167A2"/>
    <w:rsid w:val="008217BB"/>
    <w:rsid w:val="00841EAF"/>
    <w:rsid w:val="00860B3F"/>
    <w:rsid w:val="00876CDC"/>
    <w:rsid w:val="008819F7"/>
    <w:rsid w:val="00894BF8"/>
    <w:rsid w:val="008F16CF"/>
    <w:rsid w:val="00942C62"/>
    <w:rsid w:val="0098053B"/>
    <w:rsid w:val="009E541B"/>
    <w:rsid w:val="009F7436"/>
    <w:rsid w:val="00A04E0F"/>
    <w:rsid w:val="00A0698D"/>
    <w:rsid w:val="00A15001"/>
    <w:rsid w:val="00A20B1E"/>
    <w:rsid w:val="00A27201"/>
    <w:rsid w:val="00A3333C"/>
    <w:rsid w:val="00A532E3"/>
    <w:rsid w:val="00A61BA3"/>
    <w:rsid w:val="00A63C5E"/>
    <w:rsid w:val="00A92F01"/>
    <w:rsid w:val="00A9677C"/>
    <w:rsid w:val="00AD4F15"/>
    <w:rsid w:val="00AE7938"/>
    <w:rsid w:val="00AF1AED"/>
    <w:rsid w:val="00B12381"/>
    <w:rsid w:val="00B23EFE"/>
    <w:rsid w:val="00B55F5F"/>
    <w:rsid w:val="00B96D1D"/>
    <w:rsid w:val="00BB1913"/>
    <w:rsid w:val="00BD11ED"/>
    <w:rsid w:val="00BF7417"/>
    <w:rsid w:val="00C07FE7"/>
    <w:rsid w:val="00C4140A"/>
    <w:rsid w:val="00C723FD"/>
    <w:rsid w:val="00C72C05"/>
    <w:rsid w:val="00CC004E"/>
    <w:rsid w:val="00CC588D"/>
    <w:rsid w:val="00CD392A"/>
    <w:rsid w:val="00CE2A80"/>
    <w:rsid w:val="00D1136E"/>
    <w:rsid w:val="00D53F34"/>
    <w:rsid w:val="00D54094"/>
    <w:rsid w:val="00D73094"/>
    <w:rsid w:val="00D824A4"/>
    <w:rsid w:val="00DB05CF"/>
    <w:rsid w:val="00DD6A32"/>
    <w:rsid w:val="00DE1691"/>
    <w:rsid w:val="00DF7AE4"/>
    <w:rsid w:val="00E07A6E"/>
    <w:rsid w:val="00E201D6"/>
    <w:rsid w:val="00E55CB5"/>
    <w:rsid w:val="00E566B7"/>
    <w:rsid w:val="00E73760"/>
    <w:rsid w:val="00E753D2"/>
    <w:rsid w:val="00E94213"/>
    <w:rsid w:val="00EC30C2"/>
    <w:rsid w:val="00EF6002"/>
    <w:rsid w:val="00EF7AB1"/>
    <w:rsid w:val="00F60042"/>
    <w:rsid w:val="00F60C92"/>
    <w:rsid w:val="00F86F8C"/>
    <w:rsid w:val="00FB2389"/>
    <w:rsid w:val="00FD3E36"/>
    <w:rsid w:val="00FD51BB"/>
    <w:rsid w:val="00FD5F7B"/>
    <w:rsid w:val="00FE176B"/>
    <w:rsid w:val="07C07DED"/>
    <w:rsid w:val="4A976398"/>
    <w:rsid w:val="4CB1753B"/>
    <w:rsid w:val="54CC7EAE"/>
    <w:rsid w:val="5596665A"/>
    <w:rsid w:val="6EDC2A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1694</Words>
  <Characters>1801</Characters>
  <Lines>13</Lines>
  <Paragraphs>3</Paragraphs>
  <TotalTime>0</TotalTime>
  <ScaleCrop>false</ScaleCrop>
  <LinksUpToDate>false</LinksUpToDate>
  <CharactersWithSpaces>1817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2020-05-22T01:20:00Z</cp:lastPrinted>
  <dcterms:modified xsi:type="dcterms:W3CDTF">2022-10-13T03:17:55Z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4D0DB4A81E5D4A20A6F09F772AEBC1F8</vt:lpwstr>
  </property>
</Properties>
</file>